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B38E1" w14:textId="77777777" w:rsidR="00821D2B" w:rsidRDefault="00000000">
      <w:pPr>
        <w:jc w:val="center"/>
        <w:rPr>
          <w:rFonts w:hint="eastAsia"/>
          <w:b/>
          <w:sz w:val="36"/>
        </w:rPr>
      </w:pPr>
      <w:r>
        <w:rPr>
          <w:rFonts w:hint="eastAsia"/>
          <w:b/>
          <w:sz w:val="36"/>
        </w:rPr>
        <w:t>《核电厂核事故应急防护行动指南》编制说明</w:t>
      </w:r>
    </w:p>
    <w:p w14:paraId="3061FC3C" w14:textId="77777777" w:rsidR="00821D2B" w:rsidRDefault="00000000">
      <w:pPr>
        <w:jc w:val="center"/>
        <w:rPr>
          <w:rFonts w:hint="eastAsia"/>
          <w:b/>
          <w:sz w:val="36"/>
        </w:rPr>
      </w:pPr>
      <w:r>
        <w:rPr>
          <w:rFonts w:hint="eastAsia"/>
          <w:b/>
          <w:sz w:val="36"/>
        </w:rPr>
        <w:t>（征求意见稿）</w:t>
      </w:r>
    </w:p>
    <w:p w14:paraId="3A16643C" w14:textId="77777777" w:rsidR="00821D2B" w:rsidRDefault="00000000">
      <w:pPr>
        <w:outlineLvl w:val="0"/>
        <w:rPr>
          <w:rFonts w:hint="eastAsia"/>
          <w:b/>
          <w:sz w:val="28"/>
          <w:szCs w:val="28"/>
        </w:rPr>
      </w:pPr>
      <w:r>
        <w:rPr>
          <w:rFonts w:hint="eastAsia"/>
          <w:b/>
          <w:sz w:val="28"/>
          <w:szCs w:val="28"/>
        </w:rPr>
        <w:t>一、工作简况</w:t>
      </w:r>
    </w:p>
    <w:p w14:paraId="081034DB" w14:textId="77777777" w:rsidR="00821D2B" w:rsidRDefault="00000000">
      <w:pPr>
        <w:rPr>
          <w:rFonts w:hint="eastAsia"/>
          <w:b/>
        </w:rPr>
      </w:pPr>
      <w:r>
        <w:rPr>
          <w:rFonts w:hint="eastAsia"/>
          <w:b/>
        </w:rPr>
        <w:t>1、任务来源</w:t>
      </w:r>
    </w:p>
    <w:p w14:paraId="70C86DFA" w14:textId="5D965EBD" w:rsidR="00821D2B" w:rsidRDefault="00DB78DF">
      <w:pPr>
        <w:rPr>
          <w:rFonts w:hint="eastAsia"/>
        </w:rPr>
      </w:pPr>
      <w:r>
        <w:rPr>
          <w:rFonts w:hint="eastAsia"/>
        </w:rPr>
        <w:t>2023年，山东核电有限公司向中国核能行业协会申报“核电运行团标项目-核电厂核事故应急防护行动指南”。经批准同意，山东核电启动标准编制工作。2024年4月通过核能行业协会立项审查。本标准编制经费全部由山东核电有限公司承担，山东核电有限公司与中国核能行业协会已初步达成了标准编制合作意向，双方将在合适的时机签订标准编制合同。</w:t>
      </w:r>
    </w:p>
    <w:p w14:paraId="54300768" w14:textId="77777777" w:rsidR="00821D2B" w:rsidRDefault="00000000">
      <w:pPr>
        <w:rPr>
          <w:rFonts w:hint="eastAsia"/>
          <w:b/>
        </w:rPr>
      </w:pPr>
      <w:r>
        <w:rPr>
          <w:rFonts w:hint="eastAsia"/>
          <w:b/>
        </w:rPr>
        <w:t>2、主要工作过程</w:t>
      </w:r>
    </w:p>
    <w:p w14:paraId="5198F6B9" w14:textId="77777777" w:rsidR="00821D2B" w:rsidRDefault="00000000">
      <w:pPr>
        <w:rPr>
          <w:rFonts w:hint="eastAsia"/>
        </w:rPr>
      </w:pPr>
      <w:r>
        <w:rPr>
          <w:rFonts w:hint="eastAsia"/>
        </w:rPr>
        <w:t>2024年4月，中国核能行业协会组织召开</w:t>
      </w:r>
      <w:bookmarkStart w:id="0" w:name="OLE_LINK1"/>
      <w:r>
        <w:rPr>
          <w:rFonts w:hint="eastAsia"/>
        </w:rPr>
        <w:t>《核电厂核事故应急防护行动指南》</w:t>
      </w:r>
      <w:bookmarkEnd w:id="0"/>
      <w:r>
        <w:rPr>
          <w:rFonts w:hint="eastAsia"/>
        </w:rPr>
        <w:t>立项审查会，审查通过了《核电厂核事故应急防护行动指南》立项，并提出了修改建议。</w:t>
      </w:r>
    </w:p>
    <w:p w14:paraId="743DFE28" w14:textId="77777777" w:rsidR="00821D2B" w:rsidRDefault="00000000">
      <w:pPr>
        <w:rPr>
          <w:rFonts w:hint="eastAsia"/>
        </w:rPr>
      </w:pPr>
      <w:r>
        <w:rPr>
          <w:rFonts w:hint="eastAsia"/>
        </w:rPr>
        <w:t>2025年4月，山东核电有限公司根据立项审查会意见，完成了征求意见稿。</w:t>
      </w:r>
    </w:p>
    <w:p w14:paraId="094C3467" w14:textId="77777777" w:rsidR="00821D2B" w:rsidRDefault="00000000">
      <w:pPr>
        <w:rPr>
          <w:rFonts w:hint="eastAsia"/>
          <w:b/>
        </w:rPr>
      </w:pPr>
      <w:r>
        <w:rPr>
          <w:rFonts w:hint="eastAsia"/>
          <w:b/>
        </w:rPr>
        <w:t>3、</w:t>
      </w:r>
      <w:r>
        <w:rPr>
          <w:b/>
        </w:rPr>
        <w:t>主要参加单位和工作组成员及其所作的工作等</w:t>
      </w:r>
    </w:p>
    <w:p w14:paraId="4B830E3C" w14:textId="77777777" w:rsidR="00821D2B" w:rsidRDefault="00000000">
      <w:pPr>
        <w:rPr>
          <w:rFonts w:hint="eastAsia"/>
        </w:rPr>
      </w:pPr>
      <w:r>
        <w:rPr>
          <w:rFonts w:hint="eastAsia"/>
        </w:rPr>
        <w:t>标准主要参加单位名单及各单位所开展的工作见下表。</w:t>
      </w:r>
    </w:p>
    <w:tbl>
      <w:tblPr>
        <w:tblStyle w:val="a7"/>
        <w:tblW w:w="0" w:type="auto"/>
        <w:jc w:val="center"/>
        <w:tblLook w:val="04A0" w:firstRow="1" w:lastRow="0" w:firstColumn="1" w:lastColumn="0" w:noHBand="0" w:noVBand="1"/>
      </w:tblPr>
      <w:tblGrid>
        <w:gridCol w:w="732"/>
        <w:gridCol w:w="2716"/>
        <w:gridCol w:w="1941"/>
        <w:gridCol w:w="2907"/>
      </w:tblGrid>
      <w:tr w:rsidR="00821D2B" w14:paraId="78CB89BA" w14:textId="77777777">
        <w:trPr>
          <w:jc w:val="center"/>
        </w:trPr>
        <w:tc>
          <w:tcPr>
            <w:tcW w:w="743" w:type="dxa"/>
          </w:tcPr>
          <w:p w14:paraId="7DC60430" w14:textId="77777777" w:rsidR="00821D2B" w:rsidRDefault="00000000">
            <w:pPr>
              <w:jc w:val="center"/>
              <w:rPr>
                <w:rFonts w:hint="eastAsia"/>
              </w:rPr>
            </w:pPr>
            <w:r>
              <w:rPr>
                <w:rFonts w:hint="eastAsia"/>
              </w:rPr>
              <w:t>序号</w:t>
            </w:r>
          </w:p>
        </w:tc>
        <w:tc>
          <w:tcPr>
            <w:tcW w:w="2800" w:type="dxa"/>
          </w:tcPr>
          <w:p w14:paraId="309B90F6" w14:textId="77777777" w:rsidR="00821D2B" w:rsidRDefault="00000000">
            <w:pPr>
              <w:jc w:val="center"/>
              <w:rPr>
                <w:rFonts w:hint="eastAsia"/>
              </w:rPr>
            </w:pPr>
            <w:r>
              <w:rPr>
                <w:rFonts w:hint="eastAsia"/>
              </w:rPr>
              <w:t>主要参加单位</w:t>
            </w:r>
          </w:p>
        </w:tc>
        <w:tc>
          <w:tcPr>
            <w:tcW w:w="1987" w:type="dxa"/>
          </w:tcPr>
          <w:p w14:paraId="5B14FA04" w14:textId="77777777" w:rsidR="00821D2B" w:rsidRDefault="00000000">
            <w:pPr>
              <w:jc w:val="center"/>
              <w:rPr>
                <w:rFonts w:hint="eastAsia"/>
              </w:rPr>
            </w:pPr>
            <w:r>
              <w:rPr>
                <w:rFonts w:hint="eastAsia"/>
              </w:rPr>
              <w:t>参加人员</w:t>
            </w:r>
          </w:p>
        </w:tc>
        <w:tc>
          <w:tcPr>
            <w:tcW w:w="2989" w:type="dxa"/>
          </w:tcPr>
          <w:p w14:paraId="4EC864B0" w14:textId="77777777" w:rsidR="00821D2B" w:rsidRDefault="00000000">
            <w:pPr>
              <w:jc w:val="center"/>
              <w:rPr>
                <w:rFonts w:hint="eastAsia"/>
              </w:rPr>
            </w:pPr>
            <w:r>
              <w:rPr>
                <w:rFonts w:hint="eastAsia"/>
              </w:rPr>
              <w:t>开展的具体工作</w:t>
            </w:r>
          </w:p>
        </w:tc>
      </w:tr>
      <w:tr w:rsidR="00821D2B" w14:paraId="4C9C3D49" w14:textId="77777777">
        <w:trPr>
          <w:jc w:val="center"/>
        </w:trPr>
        <w:tc>
          <w:tcPr>
            <w:tcW w:w="743" w:type="dxa"/>
          </w:tcPr>
          <w:p w14:paraId="336FA3F3" w14:textId="77777777" w:rsidR="00821D2B" w:rsidRDefault="00000000">
            <w:pPr>
              <w:jc w:val="center"/>
              <w:rPr>
                <w:rFonts w:hint="eastAsia"/>
              </w:rPr>
            </w:pPr>
            <w:r>
              <w:rPr>
                <w:rFonts w:hint="eastAsia"/>
              </w:rPr>
              <w:t>1</w:t>
            </w:r>
          </w:p>
        </w:tc>
        <w:tc>
          <w:tcPr>
            <w:tcW w:w="2800" w:type="dxa"/>
          </w:tcPr>
          <w:p w14:paraId="5CF17306" w14:textId="77777777" w:rsidR="00821D2B" w:rsidRDefault="00000000">
            <w:pPr>
              <w:rPr>
                <w:rFonts w:hint="eastAsia"/>
              </w:rPr>
            </w:pPr>
            <w:r>
              <w:rPr>
                <w:rFonts w:hint="eastAsia"/>
              </w:rPr>
              <w:t>山东核电有限公司</w:t>
            </w:r>
          </w:p>
        </w:tc>
        <w:tc>
          <w:tcPr>
            <w:tcW w:w="1987" w:type="dxa"/>
          </w:tcPr>
          <w:p w14:paraId="35D68D8A" w14:textId="77777777" w:rsidR="00821D2B" w:rsidRDefault="00000000">
            <w:pPr>
              <w:rPr>
                <w:rFonts w:hint="eastAsia"/>
              </w:rPr>
            </w:pPr>
            <w:r>
              <w:rPr>
                <w:rFonts w:hint="eastAsia"/>
              </w:rPr>
              <w:t>刘鹏珍、王一霖、余小东、苟全录</w:t>
            </w:r>
          </w:p>
        </w:tc>
        <w:tc>
          <w:tcPr>
            <w:tcW w:w="2989" w:type="dxa"/>
          </w:tcPr>
          <w:p w14:paraId="0300B13E" w14:textId="77777777" w:rsidR="00821D2B" w:rsidRDefault="00000000">
            <w:pPr>
              <w:rPr>
                <w:rFonts w:hint="eastAsia"/>
              </w:rPr>
            </w:pPr>
            <w:r>
              <w:rPr>
                <w:rFonts w:hint="eastAsia"/>
              </w:rPr>
              <w:t>总体负责标准的立项和起草工作。</w:t>
            </w:r>
          </w:p>
        </w:tc>
      </w:tr>
      <w:tr w:rsidR="00821D2B" w14:paraId="3E8BC9D7" w14:textId="77777777">
        <w:trPr>
          <w:jc w:val="center"/>
        </w:trPr>
        <w:tc>
          <w:tcPr>
            <w:tcW w:w="743" w:type="dxa"/>
          </w:tcPr>
          <w:p w14:paraId="20E80858" w14:textId="77777777" w:rsidR="00821D2B" w:rsidRDefault="00000000">
            <w:pPr>
              <w:jc w:val="center"/>
              <w:rPr>
                <w:rFonts w:hint="eastAsia"/>
              </w:rPr>
            </w:pPr>
            <w:r>
              <w:rPr>
                <w:rFonts w:hint="eastAsia"/>
              </w:rPr>
              <w:t>2</w:t>
            </w:r>
          </w:p>
        </w:tc>
        <w:tc>
          <w:tcPr>
            <w:tcW w:w="2800" w:type="dxa"/>
          </w:tcPr>
          <w:p w14:paraId="0094D4E4" w14:textId="77777777" w:rsidR="00821D2B" w:rsidRDefault="00000000">
            <w:pPr>
              <w:rPr>
                <w:rFonts w:hint="eastAsia"/>
              </w:rPr>
            </w:pPr>
            <w:r>
              <w:rPr>
                <w:rFonts w:hint="eastAsia"/>
              </w:rPr>
              <w:t>三门核电有限公司</w:t>
            </w:r>
          </w:p>
        </w:tc>
        <w:tc>
          <w:tcPr>
            <w:tcW w:w="1987" w:type="dxa"/>
          </w:tcPr>
          <w:p w14:paraId="68B7D5CA" w14:textId="77777777" w:rsidR="00821D2B" w:rsidRDefault="00000000">
            <w:pPr>
              <w:jc w:val="center"/>
              <w:rPr>
                <w:rFonts w:hint="eastAsia"/>
              </w:rPr>
            </w:pPr>
            <w:r>
              <w:rPr>
                <w:rFonts w:hint="eastAsia"/>
              </w:rPr>
              <w:t>牛朝辉</w:t>
            </w:r>
          </w:p>
        </w:tc>
        <w:tc>
          <w:tcPr>
            <w:tcW w:w="2989" w:type="dxa"/>
          </w:tcPr>
          <w:p w14:paraId="6F91919B" w14:textId="77777777" w:rsidR="00821D2B" w:rsidRDefault="00000000">
            <w:pPr>
              <w:rPr>
                <w:rFonts w:hint="eastAsia"/>
              </w:rPr>
            </w:pPr>
            <w:r>
              <w:rPr>
                <w:rFonts w:hint="eastAsia"/>
              </w:rPr>
              <w:t>对标准内容进行审查并提出改进意见。</w:t>
            </w:r>
          </w:p>
        </w:tc>
      </w:tr>
      <w:tr w:rsidR="00821D2B" w14:paraId="2963B593" w14:textId="77777777">
        <w:trPr>
          <w:jc w:val="center"/>
        </w:trPr>
        <w:tc>
          <w:tcPr>
            <w:tcW w:w="743" w:type="dxa"/>
          </w:tcPr>
          <w:p w14:paraId="13CB118D" w14:textId="77777777" w:rsidR="00821D2B" w:rsidRDefault="00000000">
            <w:pPr>
              <w:jc w:val="center"/>
              <w:rPr>
                <w:rFonts w:hint="eastAsia"/>
              </w:rPr>
            </w:pPr>
            <w:r>
              <w:rPr>
                <w:rFonts w:hint="eastAsia"/>
              </w:rPr>
              <w:t>3</w:t>
            </w:r>
          </w:p>
        </w:tc>
        <w:tc>
          <w:tcPr>
            <w:tcW w:w="2800" w:type="dxa"/>
          </w:tcPr>
          <w:p w14:paraId="706D1CE5" w14:textId="77777777" w:rsidR="00821D2B" w:rsidRDefault="00000000">
            <w:pPr>
              <w:rPr>
                <w:rFonts w:hint="eastAsia"/>
              </w:rPr>
            </w:pPr>
            <w:r>
              <w:rPr>
                <w:rFonts w:hint="eastAsia"/>
              </w:rPr>
              <w:t>海南核电有限公司</w:t>
            </w:r>
          </w:p>
        </w:tc>
        <w:tc>
          <w:tcPr>
            <w:tcW w:w="1987" w:type="dxa"/>
          </w:tcPr>
          <w:p w14:paraId="24FA72C2" w14:textId="77777777" w:rsidR="00821D2B" w:rsidRDefault="00000000">
            <w:pPr>
              <w:jc w:val="center"/>
              <w:rPr>
                <w:rFonts w:hint="eastAsia"/>
              </w:rPr>
            </w:pPr>
            <w:r>
              <w:rPr>
                <w:rFonts w:hint="eastAsia"/>
              </w:rPr>
              <w:t>赵永生</w:t>
            </w:r>
          </w:p>
        </w:tc>
        <w:tc>
          <w:tcPr>
            <w:tcW w:w="2989" w:type="dxa"/>
          </w:tcPr>
          <w:p w14:paraId="37112FCE" w14:textId="77777777" w:rsidR="00821D2B" w:rsidRDefault="00000000">
            <w:pPr>
              <w:rPr>
                <w:rFonts w:hint="eastAsia"/>
              </w:rPr>
            </w:pPr>
            <w:r>
              <w:rPr>
                <w:rFonts w:hint="eastAsia"/>
              </w:rPr>
              <w:t>对标准内容进行审查并提出改进意见。</w:t>
            </w:r>
          </w:p>
        </w:tc>
      </w:tr>
      <w:tr w:rsidR="00821D2B" w14:paraId="439E4A8C" w14:textId="77777777">
        <w:trPr>
          <w:jc w:val="center"/>
        </w:trPr>
        <w:tc>
          <w:tcPr>
            <w:tcW w:w="743" w:type="dxa"/>
          </w:tcPr>
          <w:p w14:paraId="713983AB" w14:textId="77777777" w:rsidR="00821D2B" w:rsidRDefault="00000000">
            <w:pPr>
              <w:jc w:val="center"/>
              <w:rPr>
                <w:rFonts w:hint="eastAsia"/>
              </w:rPr>
            </w:pPr>
            <w:r>
              <w:rPr>
                <w:rFonts w:hint="eastAsia"/>
              </w:rPr>
              <w:t>4</w:t>
            </w:r>
          </w:p>
        </w:tc>
        <w:tc>
          <w:tcPr>
            <w:tcW w:w="2800" w:type="dxa"/>
          </w:tcPr>
          <w:p w14:paraId="467D2AF6" w14:textId="77777777" w:rsidR="00821D2B" w:rsidRDefault="00000000">
            <w:pPr>
              <w:rPr>
                <w:rFonts w:hint="eastAsia"/>
              </w:rPr>
            </w:pPr>
            <w:r>
              <w:rPr>
                <w:rFonts w:hint="eastAsia"/>
              </w:rPr>
              <w:t>台山核电合营有限公司</w:t>
            </w:r>
          </w:p>
        </w:tc>
        <w:tc>
          <w:tcPr>
            <w:tcW w:w="1987" w:type="dxa"/>
          </w:tcPr>
          <w:p w14:paraId="4AE5F250" w14:textId="77777777" w:rsidR="00821D2B" w:rsidRDefault="00000000">
            <w:pPr>
              <w:jc w:val="center"/>
              <w:rPr>
                <w:rFonts w:hint="eastAsia"/>
              </w:rPr>
            </w:pPr>
            <w:proofErr w:type="gramStart"/>
            <w:r>
              <w:rPr>
                <w:rFonts w:hint="eastAsia"/>
              </w:rPr>
              <w:t>甘晓亚</w:t>
            </w:r>
            <w:proofErr w:type="gramEnd"/>
          </w:p>
        </w:tc>
        <w:tc>
          <w:tcPr>
            <w:tcW w:w="2989" w:type="dxa"/>
          </w:tcPr>
          <w:p w14:paraId="728DC3D2" w14:textId="77777777" w:rsidR="00821D2B" w:rsidRDefault="00000000">
            <w:pPr>
              <w:rPr>
                <w:rFonts w:hint="eastAsia"/>
              </w:rPr>
            </w:pPr>
            <w:r>
              <w:rPr>
                <w:rFonts w:hint="eastAsia"/>
              </w:rPr>
              <w:t>对标准内容进行审查并提出改进意见。</w:t>
            </w:r>
          </w:p>
        </w:tc>
      </w:tr>
      <w:tr w:rsidR="00821D2B" w14:paraId="1B33AC33" w14:textId="77777777">
        <w:trPr>
          <w:jc w:val="center"/>
        </w:trPr>
        <w:tc>
          <w:tcPr>
            <w:tcW w:w="743" w:type="dxa"/>
          </w:tcPr>
          <w:p w14:paraId="2A9EAF0F" w14:textId="77777777" w:rsidR="00821D2B" w:rsidRDefault="00000000">
            <w:pPr>
              <w:jc w:val="center"/>
              <w:rPr>
                <w:rFonts w:hint="eastAsia"/>
              </w:rPr>
            </w:pPr>
            <w:r>
              <w:rPr>
                <w:rFonts w:hint="eastAsia"/>
              </w:rPr>
              <w:t>5</w:t>
            </w:r>
          </w:p>
        </w:tc>
        <w:tc>
          <w:tcPr>
            <w:tcW w:w="2800" w:type="dxa"/>
          </w:tcPr>
          <w:p w14:paraId="24AE8FE4" w14:textId="77777777" w:rsidR="00821D2B" w:rsidRDefault="00000000">
            <w:pPr>
              <w:rPr>
                <w:rFonts w:hint="eastAsia"/>
              </w:rPr>
            </w:pPr>
            <w:r>
              <w:rPr>
                <w:rFonts w:hint="eastAsia"/>
              </w:rPr>
              <w:t>苍南核电有限公司</w:t>
            </w:r>
          </w:p>
        </w:tc>
        <w:tc>
          <w:tcPr>
            <w:tcW w:w="1987" w:type="dxa"/>
          </w:tcPr>
          <w:p w14:paraId="57D2F591" w14:textId="77777777" w:rsidR="00821D2B" w:rsidRDefault="00000000">
            <w:pPr>
              <w:jc w:val="center"/>
              <w:rPr>
                <w:rFonts w:hint="eastAsia"/>
              </w:rPr>
            </w:pPr>
            <w:r>
              <w:rPr>
                <w:rFonts w:hint="eastAsia"/>
              </w:rPr>
              <w:t>焦庆文</w:t>
            </w:r>
          </w:p>
        </w:tc>
        <w:tc>
          <w:tcPr>
            <w:tcW w:w="2989" w:type="dxa"/>
          </w:tcPr>
          <w:p w14:paraId="5323B06A" w14:textId="77777777" w:rsidR="00821D2B" w:rsidRDefault="00000000">
            <w:pPr>
              <w:rPr>
                <w:rFonts w:hint="eastAsia"/>
              </w:rPr>
            </w:pPr>
            <w:r>
              <w:rPr>
                <w:rFonts w:hint="eastAsia"/>
              </w:rPr>
              <w:t>对标准内容进行审查并提出改进意见。</w:t>
            </w:r>
          </w:p>
        </w:tc>
      </w:tr>
    </w:tbl>
    <w:p w14:paraId="2861E444" w14:textId="77777777" w:rsidR="00821D2B" w:rsidRDefault="00821D2B">
      <w:pPr>
        <w:rPr>
          <w:rFonts w:hint="eastAsia"/>
        </w:rPr>
      </w:pPr>
    </w:p>
    <w:p w14:paraId="4E7EBFF9" w14:textId="77777777" w:rsidR="00821D2B" w:rsidRDefault="00821D2B">
      <w:pPr>
        <w:rPr>
          <w:rFonts w:hint="eastAsia"/>
        </w:rPr>
      </w:pPr>
    </w:p>
    <w:p w14:paraId="6F9780EE" w14:textId="77777777" w:rsidR="00821D2B" w:rsidRDefault="00000000">
      <w:pPr>
        <w:outlineLvl w:val="0"/>
        <w:rPr>
          <w:rFonts w:hint="eastAsia"/>
          <w:b/>
          <w:sz w:val="28"/>
          <w:szCs w:val="28"/>
        </w:rPr>
      </w:pPr>
      <w:r>
        <w:rPr>
          <w:rFonts w:hint="eastAsia"/>
          <w:b/>
          <w:sz w:val="28"/>
          <w:szCs w:val="28"/>
        </w:rPr>
        <w:t>二、标准编制原则和主要内容</w:t>
      </w:r>
    </w:p>
    <w:p w14:paraId="223A239F" w14:textId="77777777" w:rsidR="00821D2B" w:rsidRDefault="00000000">
      <w:pPr>
        <w:rPr>
          <w:rFonts w:hint="eastAsia"/>
          <w:b/>
        </w:rPr>
      </w:pPr>
      <w:r>
        <w:rPr>
          <w:rFonts w:hint="eastAsia"/>
          <w:b/>
        </w:rPr>
        <w:t>1、标准编制原则</w:t>
      </w:r>
    </w:p>
    <w:p w14:paraId="2B7559AA" w14:textId="77777777" w:rsidR="00821D2B" w:rsidRDefault="00000000">
      <w:pPr>
        <w:rPr>
          <w:rFonts w:hint="eastAsia"/>
        </w:rPr>
      </w:pPr>
      <w:r>
        <w:rPr>
          <w:rFonts w:hint="eastAsia"/>
        </w:rPr>
        <w:t>主要依据《中国核能行业协会团体标准管理办法（试行）》的相关要求，说明标准的科学性和实用性。</w:t>
      </w:r>
    </w:p>
    <w:p w14:paraId="4FFD8C80" w14:textId="77777777" w:rsidR="00821D2B" w:rsidRDefault="00000000">
      <w:pPr>
        <w:rPr>
          <w:rFonts w:hint="eastAsia"/>
        </w:rPr>
      </w:pPr>
      <w:r>
        <w:rPr>
          <w:rFonts w:hint="eastAsia"/>
        </w:rPr>
        <w:t>（1）科学性</w:t>
      </w:r>
    </w:p>
    <w:p w14:paraId="4D03D7C0" w14:textId="77777777" w:rsidR="00821D2B" w:rsidRDefault="00000000">
      <w:pPr>
        <w:rPr>
          <w:rFonts w:hint="eastAsia"/>
        </w:rPr>
      </w:pPr>
      <w:r>
        <w:rPr>
          <w:rFonts w:hint="eastAsia"/>
        </w:rPr>
        <w:t>本标准参照了《核动力厂营运单位的应急准备和应急响应》（HAD002-01）、《核电厂应急计划与准备准则-场内应急响应职能与组织机构》（GB17680.6）和《核与辐射应急响应人员的照射控制》（GB／T41580-2022），结合电厂应急响应实际情况进行了编写。</w:t>
      </w:r>
    </w:p>
    <w:p w14:paraId="2778C502" w14:textId="77777777" w:rsidR="00821D2B" w:rsidRDefault="00000000">
      <w:pPr>
        <w:rPr>
          <w:rFonts w:hint="eastAsia"/>
        </w:rPr>
      </w:pPr>
      <w:r>
        <w:rPr>
          <w:rFonts w:hint="eastAsia"/>
        </w:rPr>
        <w:t>（2）实用性</w:t>
      </w:r>
    </w:p>
    <w:p w14:paraId="5F2A928D" w14:textId="77777777" w:rsidR="00821D2B" w:rsidRDefault="00000000">
      <w:pPr>
        <w:rPr>
          <w:rFonts w:hint="eastAsia"/>
        </w:rPr>
      </w:pPr>
      <w:r>
        <w:rPr>
          <w:rFonts w:hint="eastAsia"/>
        </w:rPr>
        <w:t>本标准规定了核电厂在核事故期间制定应急防护行动的全过程，包括应急防护行动的种类、选择和执行，吸收了国内主要核电厂的同行作法。</w:t>
      </w:r>
    </w:p>
    <w:p w14:paraId="7F45073B" w14:textId="77777777" w:rsidR="00821D2B" w:rsidRDefault="00000000">
      <w:pPr>
        <w:rPr>
          <w:rFonts w:hint="eastAsia"/>
          <w:b/>
        </w:rPr>
      </w:pPr>
      <w:r>
        <w:rPr>
          <w:rFonts w:hint="eastAsia"/>
          <w:b/>
        </w:rPr>
        <w:t>2、标准主要内容的依据</w:t>
      </w:r>
    </w:p>
    <w:p w14:paraId="163364BD" w14:textId="2172594D" w:rsidR="00821D2B" w:rsidRDefault="00000000">
      <w:pPr>
        <w:rPr>
          <w:rFonts w:hint="eastAsia"/>
        </w:rPr>
      </w:pPr>
      <w:r>
        <w:rPr>
          <w:rFonts w:hint="eastAsia"/>
        </w:rPr>
        <w:t>标准编写的格式遵从</w:t>
      </w:r>
      <w:r w:rsidR="00914502">
        <w:rPr>
          <w:rFonts w:hint="eastAsia"/>
        </w:rPr>
        <w:t>GB/T 1.1-2020《标准化工作导则 第1部分：标准化标准的结构和起草规则》</w:t>
      </w:r>
      <w:r>
        <w:t>，</w:t>
      </w:r>
      <w:r>
        <w:rPr>
          <w:rFonts w:hint="eastAsia"/>
        </w:rPr>
        <w:t>内容参照了《核动力厂营运单位的应急准备和应急响应》（HAD002-01）、《核电厂应急计划与准备准则-场内应急响应职能与组织机构》（GB17680.6）和《核与辐射应急响应人员的照射控制》（GB／T41580-2022），并结合电厂应急响应实际情况进行了细化。</w:t>
      </w:r>
    </w:p>
    <w:p w14:paraId="4CAC5557" w14:textId="77777777" w:rsidR="00821D2B" w:rsidRDefault="00000000">
      <w:pPr>
        <w:rPr>
          <w:rFonts w:hint="eastAsia"/>
          <w:b/>
        </w:rPr>
      </w:pPr>
      <w:r>
        <w:rPr>
          <w:rFonts w:hint="eastAsia"/>
          <w:b/>
        </w:rPr>
        <w:t>3、解决的主要问题</w:t>
      </w:r>
    </w:p>
    <w:p w14:paraId="0A52CAAB" w14:textId="77777777" w:rsidR="00821D2B" w:rsidRDefault="00000000">
      <w:pPr>
        <w:rPr>
          <w:rFonts w:hint="eastAsia"/>
        </w:rPr>
      </w:pPr>
      <w:r>
        <w:rPr>
          <w:rFonts w:hint="eastAsia"/>
        </w:rPr>
        <w:t>标准规范了应急状态下场内防护行动的确定、实施、应急照射控制及场外防护行动建议的提出。</w:t>
      </w:r>
    </w:p>
    <w:p w14:paraId="2535B05B" w14:textId="77777777" w:rsidR="00821D2B" w:rsidRDefault="00000000">
      <w:pPr>
        <w:outlineLvl w:val="0"/>
        <w:rPr>
          <w:rFonts w:hint="eastAsia"/>
          <w:b/>
          <w:sz w:val="28"/>
          <w:szCs w:val="28"/>
        </w:rPr>
      </w:pPr>
      <w:r>
        <w:rPr>
          <w:rFonts w:hint="eastAsia"/>
          <w:b/>
          <w:sz w:val="28"/>
          <w:szCs w:val="28"/>
        </w:rPr>
        <w:t>三、主要试验（或验证）情况</w:t>
      </w:r>
    </w:p>
    <w:p w14:paraId="17BB494F" w14:textId="77777777" w:rsidR="00821D2B" w:rsidRDefault="00000000">
      <w:pPr>
        <w:rPr>
          <w:rFonts w:hint="eastAsia"/>
        </w:rPr>
      </w:pPr>
      <w:r>
        <w:rPr>
          <w:rFonts w:hint="eastAsia"/>
        </w:rPr>
        <w:t>本标准不涉及需要试验的内容。</w:t>
      </w:r>
    </w:p>
    <w:p w14:paraId="06F822A9" w14:textId="77777777" w:rsidR="00821D2B" w:rsidRDefault="00000000">
      <w:pPr>
        <w:outlineLvl w:val="0"/>
        <w:rPr>
          <w:rFonts w:hint="eastAsia"/>
          <w:b/>
          <w:sz w:val="28"/>
          <w:szCs w:val="28"/>
        </w:rPr>
      </w:pPr>
      <w:r>
        <w:rPr>
          <w:rFonts w:hint="eastAsia"/>
          <w:b/>
          <w:sz w:val="28"/>
          <w:szCs w:val="28"/>
        </w:rPr>
        <w:t>四、标准中涉及专利的情况</w:t>
      </w:r>
    </w:p>
    <w:p w14:paraId="78566164" w14:textId="77777777" w:rsidR="00821D2B" w:rsidRDefault="00000000">
      <w:pPr>
        <w:rPr>
          <w:rFonts w:hint="eastAsia"/>
        </w:rPr>
      </w:pPr>
      <w:r>
        <w:rPr>
          <w:rFonts w:hint="eastAsia"/>
        </w:rPr>
        <w:t>本标准不涉及专利问题。</w:t>
      </w:r>
    </w:p>
    <w:p w14:paraId="24E33BC8" w14:textId="77777777" w:rsidR="00821D2B" w:rsidRDefault="00000000">
      <w:pPr>
        <w:outlineLvl w:val="0"/>
        <w:rPr>
          <w:rFonts w:hint="eastAsia"/>
          <w:b/>
          <w:sz w:val="28"/>
          <w:szCs w:val="28"/>
        </w:rPr>
      </w:pPr>
      <w:r>
        <w:rPr>
          <w:rFonts w:hint="eastAsia"/>
          <w:b/>
          <w:sz w:val="28"/>
          <w:szCs w:val="28"/>
        </w:rPr>
        <w:t>五、预期达到的社会效益、对产业发展的作用等情况</w:t>
      </w:r>
    </w:p>
    <w:p w14:paraId="3C792446" w14:textId="77777777" w:rsidR="00821D2B" w:rsidRDefault="00000000">
      <w:pPr>
        <w:rPr>
          <w:rFonts w:hint="eastAsia"/>
        </w:rPr>
      </w:pPr>
      <w:r>
        <w:rPr>
          <w:rFonts w:hint="eastAsia"/>
        </w:rPr>
        <w:lastRenderedPageBreak/>
        <w:t>本标准制定后进一步</w:t>
      </w:r>
      <w:proofErr w:type="gramStart"/>
      <w:r>
        <w:rPr>
          <w:rFonts w:hint="eastAsia"/>
        </w:rPr>
        <w:t>规范国</w:t>
      </w:r>
      <w:proofErr w:type="gramEnd"/>
      <w:r>
        <w:rPr>
          <w:rFonts w:hint="eastAsia"/>
        </w:rPr>
        <w:t>内核电厂在核应急响应中的应急防护行动相关工作，也为新建核电厂编制相关应急文件提供指引。</w:t>
      </w:r>
    </w:p>
    <w:p w14:paraId="0E716940" w14:textId="77777777" w:rsidR="00821D2B" w:rsidRDefault="00000000">
      <w:pPr>
        <w:outlineLvl w:val="0"/>
        <w:rPr>
          <w:rFonts w:hint="eastAsia"/>
          <w:b/>
          <w:sz w:val="28"/>
          <w:szCs w:val="28"/>
        </w:rPr>
      </w:pPr>
      <w:r>
        <w:rPr>
          <w:rFonts w:hint="eastAsia"/>
          <w:b/>
          <w:sz w:val="28"/>
          <w:szCs w:val="28"/>
        </w:rPr>
        <w:t>六、与国际、国内对比情况</w:t>
      </w:r>
    </w:p>
    <w:p w14:paraId="2FDF6B3B" w14:textId="77777777" w:rsidR="00821D2B" w:rsidRDefault="00000000">
      <w:pPr>
        <w:rPr>
          <w:rFonts w:hint="eastAsia"/>
        </w:rPr>
      </w:pPr>
      <w:r>
        <w:rPr>
          <w:rFonts w:hint="eastAsia"/>
        </w:rPr>
        <w:t>未查阅到国内、外在应急防护行动方面有类似的标准。</w:t>
      </w:r>
    </w:p>
    <w:p w14:paraId="29218C01" w14:textId="77777777" w:rsidR="00821D2B" w:rsidRDefault="00000000">
      <w:pPr>
        <w:outlineLvl w:val="0"/>
        <w:rPr>
          <w:rFonts w:hint="eastAsia"/>
          <w:b/>
          <w:sz w:val="28"/>
          <w:szCs w:val="28"/>
        </w:rPr>
      </w:pPr>
      <w:r>
        <w:rPr>
          <w:rFonts w:hint="eastAsia"/>
          <w:b/>
          <w:sz w:val="28"/>
          <w:szCs w:val="28"/>
        </w:rPr>
        <w:t>七、在标准体系中的位置，与现行相关法律、法规、规章及标准，特别是强制性标准的协调性</w:t>
      </w:r>
    </w:p>
    <w:p w14:paraId="0704C67A" w14:textId="77777777" w:rsidR="00821D2B" w:rsidRDefault="00000000">
      <w:pPr>
        <w:rPr>
          <w:rFonts w:hint="eastAsia"/>
        </w:rPr>
      </w:pPr>
      <w:r>
        <w:rPr>
          <w:rFonts w:hint="eastAsia"/>
        </w:rPr>
        <w:t>本标准在现有法规标准的框架内对应急防护行动部分内容进行了细化和规范，与现行相关法律、法规、规章及相关标准协调一致。</w:t>
      </w:r>
    </w:p>
    <w:p w14:paraId="5D3EEE11" w14:textId="77777777" w:rsidR="00821D2B" w:rsidRDefault="00000000">
      <w:pPr>
        <w:outlineLvl w:val="0"/>
        <w:rPr>
          <w:rFonts w:hint="eastAsia"/>
          <w:b/>
          <w:sz w:val="28"/>
          <w:szCs w:val="28"/>
        </w:rPr>
      </w:pPr>
      <w:r>
        <w:rPr>
          <w:rFonts w:hint="eastAsia"/>
          <w:b/>
          <w:sz w:val="28"/>
          <w:szCs w:val="28"/>
        </w:rPr>
        <w:t>八、重大分歧意见的处理经过和依据</w:t>
      </w:r>
    </w:p>
    <w:p w14:paraId="523FE169" w14:textId="77777777" w:rsidR="00821D2B" w:rsidRDefault="00000000">
      <w:pPr>
        <w:rPr>
          <w:rFonts w:hint="eastAsia"/>
        </w:rPr>
      </w:pPr>
      <w:r>
        <w:rPr>
          <w:rFonts w:hint="eastAsia"/>
        </w:rPr>
        <w:t>无。</w:t>
      </w:r>
    </w:p>
    <w:p w14:paraId="77B74DCF" w14:textId="77777777" w:rsidR="00821D2B" w:rsidRDefault="00000000">
      <w:pPr>
        <w:outlineLvl w:val="0"/>
        <w:rPr>
          <w:rFonts w:hint="eastAsia"/>
          <w:b/>
          <w:sz w:val="28"/>
          <w:szCs w:val="28"/>
        </w:rPr>
      </w:pPr>
      <w:r>
        <w:rPr>
          <w:rFonts w:hint="eastAsia"/>
          <w:b/>
          <w:sz w:val="28"/>
          <w:szCs w:val="28"/>
        </w:rPr>
        <w:t>九、标准性质的建议说明</w:t>
      </w:r>
    </w:p>
    <w:p w14:paraId="4E310824" w14:textId="77777777" w:rsidR="00821D2B" w:rsidRDefault="00000000">
      <w:pPr>
        <w:rPr>
          <w:rFonts w:hint="eastAsia"/>
        </w:rPr>
      </w:pPr>
      <w:r>
        <w:rPr>
          <w:rFonts w:hint="eastAsia"/>
        </w:rPr>
        <w:t>建议本标准的性质为团体标准。</w:t>
      </w:r>
    </w:p>
    <w:p w14:paraId="4A12365A" w14:textId="77777777" w:rsidR="00821D2B" w:rsidRDefault="00000000">
      <w:pPr>
        <w:outlineLvl w:val="0"/>
        <w:rPr>
          <w:rFonts w:hint="eastAsia"/>
          <w:b/>
          <w:sz w:val="28"/>
          <w:szCs w:val="28"/>
        </w:rPr>
      </w:pPr>
      <w:r>
        <w:rPr>
          <w:rFonts w:hint="eastAsia"/>
          <w:b/>
          <w:sz w:val="28"/>
          <w:szCs w:val="28"/>
        </w:rPr>
        <w:t>十、贯彻标准的要求和措施建议</w:t>
      </w:r>
    </w:p>
    <w:p w14:paraId="37BBFC67" w14:textId="77777777" w:rsidR="00821D2B" w:rsidRDefault="00000000">
      <w:pPr>
        <w:rPr>
          <w:rFonts w:hint="eastAsia"/>
        </w:rPr>
      </w:pPr>
      <w:r>
        <w:rPr>
          <w:rFonts w:hint="eastAsia"/>
        </w:rPr>
        <w:t>标准发布后，山东核电有限公司将配合中国核能行业协会组织行业召开标准宣贯会，开展培训活动，促进该标准更好的贯彻实施。</w:t>
      </w:r>
    </w:p>
    <w:p w14:paraId="41CECFDD" w14:textId="77777777" w:rsidR="00821D2B" w:rsidRDefault="00000000">
      <w:pPr>
        <w:outlineLvl w:val="0"/>
        <w:rPr>
          <w:rFonts w:hint="eastAsia"/>
          <w:b/>
          <w:sz w:val="28"/>
          <w:szCs w:val="28"/>
        </w:rPr>
      </w:pPr>
      <w:r>
        <w:rPr>
          <w:rFonts w:hint="eastAsia"/>
          <w:b/>
          <w:sz w:val="28"/>
          <w:szCs w:val="28"/>
        </w:rPr>
        <w:t>十一、废止现行相关标准的建议</w:t>
      </w:r>
    </w:p>
    <w:p w14:paraId="36091FF6" w14:textId="77777777" w:rsidR="00821D2B" w:rsidRDefault="00000000">
      <w:pPr>
        <w:rPr>
          <w:rFonts w:hint="eastAsia"/>
        </w:rPr>
      </w:pPr>
      <w:r>
        <w:rPr>
          <w:rFonts w:hint="eastAsia"/>
        </w:rPr>
        <w:t>无。</w:t>
      </w:r>
    </w:p>
    <w:p w14:paraId="171BEF92" w14:textId="77777777" w:rsidR="00821D2B" w:rsidRDefault="00000000">
      <w:pPr>
        <w:outlineLvl w:val="0"/>
        <w:rPr>
          <w:rFonts w:hint="eastAsia"/>
          <w:b/>
          <w:sz w:val="28"/>
          <w:szCs w:val="28"/>
        </w:rPr>
      </w:pPr>
      <w:r>
        <w:rPr>
          <w:rFonts w:hint="eastAsia"/>
          <w:b/>
          <w:sz w:val="28"/>
          <w:szCs w:val="28"/>
        </w:rPr>
        <w:t>十二、其他应予说明的事项</w:t>
      </w:r>
    </w:p>
    <w:p w14:paraId="25C2674B" w14:textId="77777777" w:rsidR="00821D2B" w:rsidRDefault="00000000">
      <w:pPr>
        <w:rPr>
          <w:rFonts w:hint="eastAsia"/>
        </w:rPr>
      </w:pPr>
      <w:r>
        <w:rPr>
          <w:rFonts w:hint="eastAsia"/>
        </w:rPr>
        <w:t>无。</w:t>
      </w:r>
    </w:p>
    <w:p w14:paraId="2E016504" w14:textId="77777777" w:rsidR="00821D2B" w:rsidRDefault="00821D2B">
      <w:pPr>
        <w:rPr>
          <w:rFonts w:hint="eastAsia"/>
          <w:i/>
        </w:rPr>
      </w:pPr>
    </w:p>
    <w:sectPr w:rsidR="00821D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19CF4" w14:textId="77777777" w:rsidR="00CF664F" w:rsidRDefault="00CF664F">
      <w:pPr>
        <w:spacing w:line="240" w:lineRule="auto"/>
        <w:rPr>
          <w:rFonts w:hint="eastAsia"/>
        </w:rPr>
      </w:pPr>
      <w:r>
        <w:separator/>
      </w:r>
    </w:p>
  </w:endnote>
  <w:endnote w:type="continuationSeparator" w:id="0">
    <w:p w14:paraId="6EF8FAFE" w14:textId="77777777" w:rsidR="00CF664F" w:rsidRDefault="00CF664F">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BE7BE" w14:textId="77777777" w:rsidR="00CF664F" w:rsidRDefault="00CF664F">
      <w:pPr>
        <w:rPr>
          <w:rFonts w:hint="eastAsia"/>
        </w:rPr>
      </w:pPr>
      <w:r>
        <w:separator/>
      </w:r>
    </w:p>
  </w:footnote>
  <w:footnote w:type="continuationSeparator" w:id="0">
    <w:p w14:paraId="2A968097" w14:textId="77777777" w:rsidR="00CF664F" w:rsidRDefault="00CF664F">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F35"/>
    <w:rsid w:val="0004736B"/>
    <w:rsid w:val="000C204E"/>
    <w:rsid w:val="00132C00"/>
    <w:rsid w:val="00161CD2"/>
    <w:rsid w:val="0024244C"/>
    <w:rsid w:val="00285F39"/>
    <w:rsid w:val="002C480F"/>
    <w:rsid w:val="002E1F35"/>
    <w:rsid w:val="004656F6"/>
    <w:rsid w:val="00520FE0"/>
    <w:rsid w:val="005C0290"/>
    <w:rsid w:val="006010E2"/>
    <w:rsid w:val="006335F3"/>
    <w:rsid w:val="006633BA"/>
    <w:rsid w:val="00695BDC"/>
    <w:rsid w:val="006A6B56"/>
    <w:rsid w:val="006E0F94"/>
    <w:rsid w:val="006E1512"/>
    <w:rsid w:val="0070047E"/>
    <w:rsid w:val="00764E9E"/>
    <w:rsid w:val="00821D2B"/>
    <w:rsid w:val="00885D42"/>
    <w:rsid w:val="00890593"/>
    <w:rsid w:val="008F0708"/>
    <w:rsid w:val="00914502"/>
    <w:rsid w:val="00A21B0D"/>
    <w:rsid w:val="00A33BF8"/>
    <w:rsid w:val="00A56356"/>
    <w:rsid w:val="00A740E0"/>
    <w:rsid w:val="00AB5F92"/>
    <w:rsid w:val="00AC1E52"/>
    <w:rsid w:val="00AE1F12"/>
    <w:rsid w:val="00AE6F0C"/>
    <w:rsid w:val="00B2400D"/>
    <w:rsid w:val="00B24A56"/>
    <w:rsid w:val="00B73011"/>
    <w:rsid w:val="00BD52D4"/>
    <w:rsid w:val="00C478E3"/>
    <w:rsid w:val="00CB4232"/>
    <w:rsid w:val="00CB603C"/>
    <w:rsid w:val="00CD0DF1"/>
    <w:rsid w:val="00CF664F"/>
    <w:rsid w:val="00DB78DF"/>
    <w:rsid w:val="00DC29B1"/>
    <w:rsid w:val="00DE7429"/>
    <w:rsid w:val="00E0783F"/>
    <w:rsid w:val="00E3473E"/>
    <w:rsid w:val="00E57326"/>
    <w:rsid w:val="00E9654E"/>
    <w:rsid w:val="00F56319"/>
    <w:rsid w:val="00F60B7D"/>
    <w:rsid w:val="00FB6407"/>
    <w:rsid w:val="38043932"/>
    <w:rsid w:val="40B557B9"/>
    <w:rsid w:val="72264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43B235"/>
  <w15:docId w15:val="{39AF118B-76EF-40C9-AE23-3C887227A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宋体" w:eastAsia="宋体" w:hAnsi="宋体"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spacing w:line="240" w:lineRule="auto"/>
    </w:pPr>
    <w:rPr>
      <w:sz w:val="18"/>
      <w:szCs w:val="18"/>
    </w:rPr>
  </w:style>
  <w:style w:type="paragraph" w:styleId="a5">
    <w:name w:val="header"/>
    <w:basedOn w:val="a"/>
    <w:link w:val="a6"/>
    <w:uiPriority w:val="99"/>
    <w:unhideWhenUsed/>
    <w:pPr>
      <w:tabs>
        <w:tab w:val="center" w:pos="4153"/>
        <w:tab w:val="right" w:pos="8306"/>
      </w:tabs>
      <w:snapToGrid w:val="0"/>
      <w:spacing w:line="240" w:lineRule="auto"/>
      <w:jc w:val="center"/>
    </w:pPr>
    <w:rPr>
      <w:sz w:val="18"/>
      <w:szCs w:val="18"/>
    </w:rPr>
  </w:style>
  <w:style w:type="table" w:styleId="a7">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pPr>
      <w:ind w:firstLineChars="200" w:firstLine="420"/>
    </w:p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customStyle="1" w:styleId="a9">
    <w:name w:val="段"/>
    <w:pPr>
      <w:tabs>
        <w:tab w:val="center" w:pos="4201"/>
        <w:tab w:val="right" w:leader="dot" w:pos="9298"/>
      </w:tabs>
      <w:autoSpaceDE w:val="0"/>
      <w:autoSpaceDN w:val="0"/>
      <w:ind w:firstLineChars="200" w:firstLine="420"/>
      <w:jc w:val="both"/>
    </w:pPr>
    <w:rPr>
      <w:rFonts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228</Words>
  <Characters>1305</Characters>
  <Application>Microsoft Office Word</Application>
  <DocSecurity>0</DocSecurity>
  <Lines>10</Lines>
  <Paragraphs>3</Paragraphs>
  <ScaleCrop>false</ScaleCrop>
  <Company/>
  <LinksUpToDate>false</LinksUpToDate>
  <CharactersWithSpaces>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王永东 SNERDI</cp:lastModifiedBy>
  <cp:revision>2</cp:revision>
  <dcterms:created xsi:type="dcterms:W3CDTF">2026-05-27T02:34:00Z</dcterms:created>
  <dcterms:modified xsi:type="dcterms:W3CDTF">2026-05-27T02:34:00Z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2052-12.8.2.17134</vt:lpwstr>
  </property>
  <property fmtid="{D5CDD505-2E9C-101B-9397-08002B2CF9AE}" pid="3" name="ICV">
    <vt:lpwstr>AD9F8796AA2B453B8FB720B194F38DDB_12</vt:lpwstr>
  </property>
</Properties>
</file>